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748480E5" w:rsidR="00D721E6" w:rsidRDefault="00D721E6" w:rsidP="00EC00A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EC00A6" w:rsidRPr="00EC00A6">
        <w:rPr>
          <w:rFonts w:ascii="Calibri" w:hAnsi="Calibri" w:cs="Calibri"/>
          <w:b/>
          <w:sz w:val="24"/>
          <w:szCs w:val="24"/>
        </w:rPr>
        <w:t>„Subregion Centralny inwestuje w zielone umiejętności”</w:t>
      </w:r>
    </w:p>
    <w:p w14:paraId="58DC66BF" w14:textId="77777777" w:rsidR="00EC00A6" w:rsidRPr="00320D85" w:rsidRDefault="00EC00A6" w:rsidP="00EC00A6">
      <w:pPr>
        <w:jc w:val="center"/>
        <w:rPr>
          <w:rFonts w:ascii="Calibri" w:hAnsi="Calibri"/>
          <w:b/>
        </w:rPr>
      </w:pPr>
    </w:p>
    <w:p w14:paraId="096565B2" w14:textId="77777777"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numer projektu: FESL.10.17-IP.02-</w:t>
      </w:r>
      <w:r>
        <w:rPr>
          <w:rFonts w:ascii="Calibri" w:hAnsi="Calibri" w:cs="Calibri"/>
          <w:b/>
          <w:sz w:val="24"/>
          <w:szCs w:val="24"/>
        </w:rPr>
        <w:t>…/…</w:t>
      </w:r>
    </w:p>
    <w:p w14:paraId="4F406038" w14:textId="77777777" w:rsidR="00EC00A6" w:rsidRPr="008C50F8" w:rsidRDefault="00D721E6" w:rsidP="00EC00A6">
      <w:pPr>
        <w:jc w:val="center"/>
        <w:rPr>
          <w:rFonts w:ascii="Calibri" w:hAnsi="Calibri" w:cs="Calibri"/>
          <w:b/>
          <w:sz w:val="24"/>
          <w:szCs w:val="24"/>
        </w:rPr>
      </w:pPr>
      <w:r w:rsidRPr="008C50F8">
        <w:rPr>
          <w:rFonts w:ascii="Calibri" w:hAnsi="Calibri" w:cs="Calibri"/>
          <w:b/>
          <w:sz w:val="24"/>
          <w:szCs w:val="24"/>
        </w:rPr>
        <w:t xml:space="preserve">Beneficjent: </w:t>
      </w:r>
      <w:r w:rsidR="00EC00A6" w:rsidRPr="00725B20">
        <w:rPr>
          <w:rFonts w:ascii="Calibri" w:hAnsi="Calibri" w:cs="Calibri"/>
          <w:b/>
          <w:sz w:val="24"/>
          <w:szCs w:val="24"/>
        </w:rPr>
        <w:t>FESL.10.17.-IP.02-0773/23-002</w:t>
      </w:r>
    </w:p>
    <w:p w14:paraId="73B82D04" w14:textId="77777777" w:rsidR="00EC00A6" w:rsidRPr="008C50F8" w:rsidRDefault="00EC00A6" w:rsidP="00EC00A6">
      <w:pPr>
        <w:jc w:val="center"/>
        <w:rPr>
          <w:rFonts w:ascii="Calibri" w:hAnsi="Calibri" w:cs="Calibri"/>
          <w:b/>
          <w:sz w:val="24"/>
          <w:szCs w:val="24"/>
        </w:rPr>
      </w:pPr>
      <w:r w:rsidRPr="008C50F8">
        <w:rPr>
          <w:rFonts w:ascii="Calibri" w:hAnsi="Calibri" w:cs="Calibri"/>
          <w:b/>
          <w:sz w:val="24"/>
          <w:szCs w:val="24"/>
        </w:rPr>
        <w:t xml:space="preserve">Beneficjent: </w:t>
      </w:r>
      <w:r w:rsidRPr="00725B20">
        <w:rPr>
          <w:rFonts w:ascii="Calibri" w:hAnsi="Calibri" w:cs="Calibri"/>
          <w:b/>
          <w:sz w:val="24"/>
          <w:szCs w:val="24"/>
        </w:rPr>
        <w:t>SMG KRC POLAND HUMAN RESOURCES REGION POŁ</w:t>
      </w:r>
      <w:r>
        <w:rPr>
          <w:rFonts w:ascii="Calibri" w:hAnsi="Calibri" w:cs="Calibri"/>
          <w:b/>
          <w:sz w:val="24"/>
          <w:szCs w:val="24"/>
        </w:rPr>
        <w:t>U</w:t>
      </w:r>
      <w:r w:rsidRPr="00725B20">
        <w:rPr>
          <w:rFonts w:ascii="Calibri" w:hAnsi="Calibri" w:cs="Calibri"/>
          <w:b/>
          <w:sz w:val="24"/>
          <w:szCs w:val="24"/>
        </w:rPr>
        <w:t xml:space="preserve">DNIOWY sp. z o </w:t>
      </w:r>
      <w:proofErr w:type="spellStart"/>
      <w:r w:rsidRPr="00725B20">
        <w:rPr>
          <w:rFonts w:ascii="Calibri" w:hAnsi="Calibri" w:cs="Calibri"/>
          <w:b/>
          <w:sz w:val="24"/>
          <w:szCs w:val="24"/>
        </w:rPr>
        <w:t>o</w:t>
      </w:r>
      <w:proofErr w:type="spellEnd"/>
      <w:r w:rsidRPr="00725B20">
        <w:rPr>
          <w:rFonts w:ascii="Calibri" w:hAnsi="Calibri" w:cs="Calibri"/>
          <w:b/>
          <w:sz w:val="24"/>
          <w:szCs w:val="24"/>
        </w:rPr>
        <w:t>.</w:t>
      </w:r>
      <w:r>
        <w:rPr>
          <w:rFonts w:ascii="Calibri" w:hAnsi="Calibri" w:cs="Calibri"/>
          <w:b/>
          <w:sz w:val="24"/>
          <w:szCs w:val="24"/>
        </w:rPr>
        <w:t xml:space="preserve"> wraz z partnerem Mimo Sp. z o.o.</w:t>
      </w:r>
    </w:p>
    <w:p w14:paraId="11FB17BD" w14:textId="7BA3E923" w:rsidR="00D721E6" w:rsidRPr="008C50F8" w:rsidRDefault="00D721E6" w:rsidP="00D721E6">
      <w:pPr>
        <w:jc w:val="center"/>
        <w:rPr>
          <w:rFonts w:ascii="Calibri" w:hAnsi="Calibri" w:cs="Calibri"/>
          <w:b/>
          <w:sz w:val="24"/>
          <w:szCs w:val="24"/>
        </w:rPr>
      </w:pP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3F3D5D4E"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EC00A6">
              <w:rPr>
                <w:rFonts w:ascii="Calibri" w:hAnsi="Calibri" w:cs="Calibri"/>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4A0F8C1"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EC00A6">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EF1C3D9"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4D43E56D" w14:textId="77777777" w:rsidR="000B5F4B" w:rsidRPr="00EC00A6" w:rsidRDefault="000B5F4B" w:rsidP="00EC00A6">
      <w:pPr>
        <w:ind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0434383E"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1833D56"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osobą zamieszkującą i/lub pracującą na terenie subregionu …</w:t>
            </w:r>
            <w:r>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7EB8CF0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EC00A6" w:rsidRPr="00725B20">
              <w:rPr>
                <w:rFonts w:ascii="Calibri" w:hAnsi="Calibri" w:cs="Calibri"/>
                <w:sz w:val="22"/>
                <w:szCs w:val="22"/>
              </w:rPr>
              <w:t>Subregion Centralny inwestuje w zielone umiejętności</w:t>
            </w:r>
            <w:r w:rsidR="00EC00A6" w:rsidRPr="005C05FF">
              <w:rPr>
                <w:rFonts w:ascii="Calibri" w:hAnsi="Calibri" w:cs="Calibri"/>
                <w:sz w:val="22"/>
                <w:szCs w:val="22"/>
              </w:rPr>
              <w:t>”</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00C5F9A" w14:textId="77777777" w:rsidR="00EC00A6" w:rsidRPr="002B0AF4" w:rsidRDefault="00EC00A6" w:rsidP="00EC00A6">
      <w:pPr>
        <w:jc w:val="center"/>
        <w:rPr>
          <w:rFonts w:asciiTheme="minorHAnsi" w:hAnsiTheme="minorHAnsi" w:cstheme="minorHAnsi"/>
          <w:b/>
          <w:bCs/>
          <w:sz w:val="28"/>
          <w:szCs w:val="28"/>
        </w:rPr>
      </w:pPr>
      <w:r w:rsidRPr="002B0AF4">
        <w:rPr>
          <w:rFonts w:asciiTheme="minorHAnsi" w:hAnsiTheme="minorHAnsi" w:cstheme="minorHAnsi"/>
          <w:b/>
          <w:bCs/>
          <w:sz w:val="28"/>
          <w:szCs w:val="28"/>
        </w:rPr>
        <w:t>Klauzula informacyjna</w:t>
      </w:r>
    </w:p>
    <w:p w14:paraId="25BC8F6F" w14:textId="77777777" w:rsidR="00EC00A6" w:rsidRPr="002B0AF4" w:rsidRDefault="00EC00A6" w:rsidP="00EC00A6">
      <w:pPr>
        <w:widowControl w:val="0"/>
        <w:jc w:val="both"/>
        <w:rPr>
          <w:rFonts w:asciiTheme="minorHAnsi" w:hAnsiTheme="minorHAnsi" w:cstheme="minorHAnsi"/>
          <w:sz w:val="22"/>
          <w:szCs w:val="22"/>
        </w:rPr>
      </w:pPr>
    </w:p>
    <w:p w14:paraId="4DD74BCC" w14:textId="77777777" w:rsidR="00EC00A6" w:rsidRPr="002B0AF4" w:rsidRDefault="00EC00A6" w:rsidP="00EC00A6">
      <w:pPr>
        <w:jc w:val="both"/>
        <w:rPr>
          <w:rFonts w:asciiTheme="minorHAnsi" w:eastAsia="Segoe UI" w:hAnsiTheme="minorHAnsi" w:cstheme="minorHAnsi"/>
          <w:b/>
          <w:bCs/>
          <w:sz w:val="24"/>
          <w:szCs w:val="24"/>
        </w:rPr>
      </w:pPr>
      <w:r w:rsidRPr="002B0AF4">
        <w:rPr>
          <w:rFonts w:asciiTheme="minorHAnsi" w:hAnsiTheme="minorHAnsi" w:cstheme="minorHAnsi"/>
          <w:sz w:val="22"/>
          <w:szCs w:val="22"/>
        </w:rPr>
        <w:t xml:space="preserve">dla Kandydata do projektu </w:t>
      </w:r>
      <w:r w:rsidRPr="002B0AF4">
        <w:rPr>
          <w:rFonts w:asciiTheme="minorHAnsi" w:eastAsia="Segoe UI" w:hAnsiTheme="minorHAnsi" w:cstheme="minorHAnsi"/>
          <w:b/>
          <w:bCs/>
          <w:sz w:val="24"/>
          <w:szCs w:val="24"/>
        </w:rPr>
        <w:t>Subregion Centralny inwestuje w zielone umiejętności</w:t>
      </w:r>
    </w:p>
    <w:p w14:paraId="5783ACF8" w14:textId="77777777" w:rsidR="00EC00A6" w:rsidRPr="002B0AF4" w:rsidRDefault="00EC00A6" w:rsidP="00EC00A6">
      <w:pPr>
        <w:widowControl w:val="0"/>
        <w:jc w:val="both"/>
        <w:rPr>
          <w:rFonts w:asciiTheme="minorHAnsi" w:hAnsiTheme="minorHAnsi" w:cstheme="minorHAnsi"/>
          <w:sz w:val="22"/>
          <w:szCs w:val="22"/>
        </w:rPr>
      </w:pPr>
    </w:p>
    <w:p w14:paraId="718F9A7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W celu wykonania obowiązku nałożonego art. 13 RODO 33 Rozporządzenie Parlamentu Europejskiego i Rady (UE) 2016/679 z 27 kwietnia 2016 r. w sprawie ochrony osób fizycznych w związku z przetwarzaniem danych osobowych i w sprawie swobodnego przepływu takich danych (Dz. Urz. UE. L 119 z 4 maja 2016 r., s.1-88) w związku z art. 88 ustawy o zasadach  realizacji zadań finansowanych ze środków europejskich w perspektywie finansowej 2021-20274 4 Ustawa z dnia 28 kwietnia 2022 r o zasadach realizacji zadań finansowanych ze środków europejskich w perspektywie finansowej 2021-2027 (Dz.U. 2022 poz. 1079), zwana dalej „ustawą wdrożeniową”  informujemy o zasadach przetwarzania Państwa danych osobowych: </w:t>
      </w:r>
    </w:p>
    <w:p w14:paraId="2D2557B7" w14:textId="77777777" w:rsidR="00EC00A6" w:rsidRPr="002B0AF4" w:rsidRDefault="00EC00A6" w:rsidP="00EC00A6">
      <w:pPr>
        <w:widowControl w:val="0"/>
        <w:jc w:val="both"/>
        <w:rPr>
          <w:rFonts w:asciiTheme="minorHAnsi" w:hAnsiTheme="minorHAnsi" w:cstheme="minorHAnsi"/>
          <w:sz w:val="22"/>
          <w:szCs w:val="22"/>
        </w:rPr>
      </w:pPr>
    </w:p>
    <w:p w14:paraId="0CA2DFD3"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 Administrator</w:t>
      </w:r>
    </w:p>
    <w:p w14:paraId="5F715B0C"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Administratorem Państwa danych osobowych jest SMG/KRC Poland Human </w:t>
      </w:r>
      <w:proofErr w:type="spellStart"/>
      <w:r w:rsidRPr="002B0AF4">
        <w:rPr>
          <w:rFonts w:asciiTheme="minorHAnsi" w:hAnsiTheme="minorHAnsi" w:cstheme="minorHAnsi"/>
          <w:sz w:val="22"/>
          <w:szCs w:val="22"/>
        </w:rPr>
        <w:t>Resources</w:t>
      </w:r>
      <w:proofErr w:type="spellEnd"/>
      <w:r w:rsidRPr="002B0AF4">
        <w:rPr>
          <w:rFonts w:asciiTheme="minorHAnsi" w:hAnsiTheme="minorHAnsi" w:cstheme="minorHAnsi"/>
          <w:sz w:val="22"/>
          <w:szCs w:val="22"/>
        </w:rPr>
        <w:t xml:space="preserve"> Region południowy Sp. z </w:t>
      </w:r>
      <w:proofErr w:type="spellStart"/>
      <w:r w:rsidRPr="002B0AF4">
        <w:rPr>
          <w:rFonts w:asciiTheme="minorHAnsi" w:hAnsiTheme="minorHAnsi" w:cstheme="minorHAnsi"/>
          <w:sz w:val="22"/>
          <w:szCs w:val="22"/>
        </w:rPr>
        <w:t>o.o</w:t>
      </w:r>
      <w:proofErr w:type="spellEnd"/>
      <w:r w:rsidRPr="002B0AF4">
        <w:rPr>
          <w:rFonts w:asciiTheme="minorHAnsi" w:hAnsiTheme="minorHAnsi" w:cstheme="minorHAnsi"/>
          <w:sz w:val="22"/>
          <w:szCs w:val="22"/>
        </w:rPr>
        <w:t xml:space="preserve"> z siedzibą w Katowicach pod adresem ul. Sokolska 65/20, 40-007 Katowice  reprezentowany przez Pana Romana </w:t>
      </w:r>
      <w:proofErr w:type="spellStart"/>
      <w:r w:rsidRPr="002B0AF4">
        <w:rPr>
          <w:rFonts w:asciiTheme="minorHAnsi" w:hAnsiTheme="minorHAnsi" w:cstheme="minorHAnsi"/>
          <w:sz w:val="22"/>
          <w:szCs w:val="22"/>
        </w:rPr>
        <w:t>Kraczla</w:t>
      </w:r>
      <w:proofErr w:type="spellEnd"/>
      <w:r w:rsidRPr="002B0AF4">
        <w:rPr>
          <w:rFonts w:asciiTheme="minorHAnsi" w:hAnsiTheme="minorHAnsi" w:cstheme="minorHAnsi"/>
          <w:sz w:val="22"/>
          <w:szCs w:val="22"/>
        </w:rPr>
        <w:t xml:space="preserve">. </w:t>
      </w:r>
    </w:p>
    <w:p w14:paraId="1ABEBA72" w14:textId="77777777" w:rsidR="00EC00A6" w:rsidRPr="002B0AF4" w:rsidRDefault="00EC00A6" w:rsidP="00EC00A6">
      <w:pPr>
        <w:widowControl w:val="0"/>
        <w:jc w:val="both"/>
        <w:rPr>
          <w:rFonts w:asciiTheme="minorHAnsi" w:hAnsiTheme="minorHAnsi" w:cstheme="minorHAnsi"/>
          <w:sz w:val="22"/>
          <w:szCs w:val="22"/>
        </w:rPr>
      </w:pPr>
    </w:p>
    <w:p w14:paraId="22036E26"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II. Cel przetwarzania danych</w:t>
      </w:r>
    </w:p>
    <w:p w14:paraId="78A56D43"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będą przetwarzać w związku z realizacją projektu „Akademia nowych umiejętności” w ramach Programu Fundusze Europejskie dla Śląskiego 2021-2027 w ramach Podmiotowego systemu finansowania usług rozwojowych (PSF); priorytet FESL.10 Fundusze Europejskie na transformację; działanie FESL.10.17 Kształcenie osób dorosłych – FST, w szczególności w celu zawarcia umowy na udział w projekcie oraz umowy na dofinansowanie do usług rozwojowych oraz realizacją praw i obowiązków z nimi związanych, w tym m.in. monitorowanie, sprawozdawczość, komunikacja, zarządzanie finansowe, ewaluacja, analiza, weryfikacja i audyty oraz do celów określania kwalifikowalności uczestników, rejestracji i przechowywania w formie elektronicznej danych dotyczących projektu, archiwizacji dokumentacji, prowadzenia działań </w:t>
      </w:r>
      <w:proofErr w:type="spellStart"/>
      <w:r w:rsidRPr="002B0AF4">
        <w:rPr>
          <w:rFonts w:asciiTheme="minorHAnsi" w:hAnsiTheme="minorHAnsi" w:cstheme="minorHAnsi"/>
          <w:sz w:val="22"/>
          <w:szCs w:val="22"/>
        </w:rPr>
        <w:t>informacyjno</w:t>
      </w:r>
      <w:proofErr w:type="spellEnd"/>
      <w:r w:rsidRPr="002B0AF4">
        <w:rPr>
          <w:rFonts w:asciiTheme="minorHAnsi" w:hAnsiTheme="minorHAnsi" w:cstheme="minorHAnsi"/>
          <w:sz w:val="22"/>
          <w:szCs w:val="22"/>
        </w:rPr>
        <w:t xml:space="preserve">–promocyjnych, rozliczania finansowego projektu na etapie wniosków o płatność. </w:t>
      </w:r>
    </w:p>
    <w:p w14:paraId="7D5D8BC9"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Podanie danych jest dobrowolne, ale konieczne do realizacji wyżej wymienionych celów. Odmowa ich podania jest równoznaczna z brakiem możliwości podjęcia stosownych działań. </w:t>
      </w:r>
    </w:p>
    <w:p w14:paraId="08C8A651" w14:textId="77777777" w:rsidR="00EC00A6" w:rsidRPr="002B0AF4" w:rsidRDefault="00EC00A6" w:rsidP="00EC00A6">
      <w:pPr>
        <w:widowControl w:val="0"/>
        <w:jc w:val="both"/>
        <w:rPr>
          <w:rFonts w:asciiTheme="minorHAnsi" w:hAnsiTheme="minorHAnsi" w:cstheme="minorHAnsi"/>
          <w:sz w:val="22"/>
          <w:szCs w:val="22"/>
        </w:rPr>
      </w:pPr>
    </w:p>
    <w:p w14:paraId="14A1347D"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lastRenderedPageBreak/>
        <w:t>III. Podstawa przetwarzania</w:t>
      </w:r>
    </w:p>
    <w:p w14:paraId="076768B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Będziemy przetwarzać Państwa dane osobowe w związku z tym, że: </w:t>
      </w:r>
    </w:p>
    <w:p w14:paraId="25281A81"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Zobowiązuje nas do tego prawo (art. 6 ust. 1 lit. c, art. 9 ust. 2 lit. g oraz art. 105 </w:t>
      </w:r>
    </w:p>
    <w:p w14:paraId="0E8D964A"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5 Dotyczy wyłącznie projektów aktywizujących osoby odbywające karę pozbawienia wolności. RODO)6</w:t>
      </w:r>
    </w:p>
    <w:p w14:paraId="68CB5D0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Należy wskazać jeden lub kilka przepisów prawa - możliwe jest ich przywołanie w zakresie ograniczonym na potrzeby konkretnej klauzuli. : </w:t>
      </w:r>
    </w:p>
    <w:p w14:paraId="5CBD1F66" w14:textId="77777777" w:rsidR="00EC00A6" w:rsidRPr="002B0AF4" w:rsidRDefault="00EC00A6" w:rsidP="00EC00A6">
      <w:pPr>
        <w:widowControl w:val="0"/>
        <w:numPr>
          <w:ilvl w:val="0"/>
          <w:numId w:val="9"/>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nr 2021/1060 z 24 czerwca 2021 r. </w:t>
      </w:r>
    </w:p>
    <w:p w14:paraId="5E6A72EE" w14:textId="77777777" w:rsidR="00EC00A6" w:rsidRPr="002B0AF4" w:rsidRDefault="00EC00A6" w:rsidP="00EC00A6">
      <w:pPr>
        <w:widowControl w:val="0"/>
        <w:jc w:val="both"/>
        <w:rPr>
          <w:rFonts w:asciiTheme="minorHAnsi" w:hAnsiTheme="minorHAnsi" w:cstheme="minorHAnsi"/>
          <w:sz w:val="22"/>
          <w:szCs w:val="22"/>
        </w:rPr>
      </w:pPr>
    </w:p>
    <w:p w14:paraId="34C7FD5D"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ustanawiającego wspólne przepisy dotyczące Europejskiego Funduszu Rozwoju Regionalnego, Europejskiego Funduszu Społecznego Plus, Funduszu Spójności, Funduszu na rzecz </w:t>
      </w:r>
    </w:p>
    <w:p w14:paraId="774F97A6"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Sprawiedliwej Transformacji i Europejskiego Funduszu Morskiego, Rybackiego i Akwakultury, </w:t>
      </w:r>
    </w:p>
    <w:p w14:paraId="4379A45B"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a także przepisy finansowe na potrzeby tych funduszy oraz na potrzeby Funduszu Azylu, </w:t>
      </w:r>
    </w:p>
    <w:p w14:paraId="2CA30403"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Migracji i Integracji, Funduszu Bezpieczeństwa Wewnętrznego i Instrumentu Wsparcia </w:t>
      </w:r>
    </w:p>
    <w:p w14:paraId="04DDAF79" w14:textId="77777777" w:rsidR="00EC00A6" w:rsidRPr="002B0AF4" w:rsidRDefault="00EC00A6" w:rsidP="00EC00A6">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Finansowego na rzecz Zarządzania Granicami i Polityki Wizowej, w szczególności art. 44, art. </w:t>
      </w:r>
    </w:p>
    <w:p w14:paraId="47A17A44"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69, art. 72-74, art. 76, art. 82, </w:t>
      </w:r>
    </w:p>
    <w:p w14:paraId="18DC5D38" w14:textId="77777777" w:rsidR="00EC00A6" w:rsidRPr="002B0AF4" w:rsidRDefault="00EC00A6" w:rsidP="00EC00A6">
      <w:pPr>
        <w:widowControl w:val="0"/>
        <w:numPr>
          <w:ilvl w:val="0"/>
          <w:numId w:val="10"/>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2021/1057 z dnia 24 czerwca 2021 r. </w:t>
      </w:r>
    </w:p>
    <w:p w14:paraId="58F0F101" w14:textId="77777777" w:rsidR="00EC00A6" w:rsidRPr="002B0AF4" w:rsidRDefault="00EC00A6" w:rsidP="00EC00A6">
      <w:pPr>
        <w:widowControl w:val="0"/>
        <w:jc w:val="both"/>
        <w:rPr>
          <w:rFonts w:asciiTheme="minorHAnsi" w:hAnsiTheme="minorHAnsi" w:cstheme="minorHAnsi"/>
          <w:sz w:val="22"/>
          <w:szCs w:val="22"/>
        </w:rPr>
      </w:pPr>
    </w:p>
    <w:p w14:paraId="2E5A8E0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ustanawiające Europejski Fundusz Społeczny Plus (EFS+) oraz uchylające rozporządzenie (UE) </w:t>
      </w:r>
    </w:p>
    <w:p w14:paraId="63077423"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nr 1296/2013 (Dz. Urz. UE L 231 z 30.06.2021, str. 21, z </w:t>
      </w:r>
      <w:proofErr w:type="spellStart"/>
      <w:r w:rsidRPr="002B0AF4">
        <w:rPr>
          <w:rFonts w:asciiTheme="minorHAnsi" w:hAnsiTheme="minorHAnsi" w:cstheme="minorHAnsi"/>
          <w:sz w:val="22"/>
          <w:szCs w:val="22"/>
        </w:rPr>
        <w:t>późn</w:t>
      </w:r>
      <w:proofErr w:type="spellEnd"/>
      <w:r w:rsidRPr="002B0AF4">
        <w:rPr>
          <w:rFonts w:asciiTheme="minorHAnsi" w:hAnsiTheme="minorHAnsi" w:cstheme="minorHAnsi"/>
          <w:sz w:val="22"/>
          <w:szCs w:val="22"/>
        </w:rPr>
        <w:t xml:space="preserve">. zm.), </w:t>
      </w:r>
    </w:p>
    <w:p w14:paraId="2FFF5B80" w14:textId="77777777" w:rsidR="00EC00A6" w:rsidRPr="002B0AF4" w:rsidRDefault="00EC00A6" w:rsidP="00EC00A6">
      <w:pPr>
        <w:widowControl w:val="0"/>
        <w:numPr>
          <w:ilvl w:val="0"/>
          <w:numId w:val="11"/>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28 kwietnia 2022 r. o zasadach realizacji zadań finansowanych ze środków </w:t>
      </w:r>
    </w:p>
    <w:p w14:paraId="72660FD8" w14:textId="77777777" w:rsidR="00EC00A6" w:rsidRPr="002B0AF4" w:rsidRDefault="00EC00A6" w:rsidP="00EC00A6">
      <w:pPr>
        <w:widowControl w:val="0"/>
        <w:jc w:val="both"/>
        <w:rPr>
          <w:rFonts w:asciiTheme="minorHAnsi" w:hAnsiTheme="minorHAnsi" w:cstheme="minorHAnsi"/>
          <w:sz w:val="22"/>
          <w:szCs w:val="22"/>
        </w:rPr>
      </w:pPr>
    </w:p>
    <w:p w14:paraId="507AC336"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europejskich w perspektywie finansowej 2021-2027, w szczególności art. 87-93, </w:t>
      </w:r>
    </w:p>
    <w:p w14:paraId="109FBE45"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14 czerwca 1960 r. - Kodeks postępowania administracyjnego, </w:t>
      </w:r>
    </w:p>
    <w:p w14:paraId="5B5313C3"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27 sierpnia 2009 r. o finansach publicznych, w szczególności art. 207 – 210, </w:t>
      </w:r>
    </w:p>
    <w:p w14:paraId="1D2A109C"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14 lipca 1983 r. o narodowym zasobie archiwalnym i archiwach, </w:t>
      </w:r>
    </w:p>
    <w:p w14:paraId="71CBF24E" w14:textId="77777777" w:rsidR="00EC00A6" w:rsidRPr="002B0AF4" w:rsidRDefault="00EC00A6" w:rsidP="00EC00A6">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z dnia 18 stycznia 2011 r. Prezesa Rady Ministrów w sprawie instrukcji </w:t>
      </w:r>
    </w:p>
    <w:p w14:paraId="381B9F09" w14:textId="77777777" w:rsidR="00EC00A6" w:rsidRPr="002B0AF4" w:rsidRDefault="00EC00A6" w:rsidP="00EC00A6">
      <w:pPr>
        <w:widowControl w:val="0"/>
        <w:jc w:val="both"/>
        <w:rPr>
          <w:rFonts w:asciiTheme="minorHAnsi" w:hAnsiTheme="minorHAnsi" w:cstheme="minorHAnsi"/>
          <w:sz w:val="22"/>
          <w:szCs w:val="22"/>
        </w:rPr>
      </w:pPr>
    </w:p>
    <w:p w14:paraId="16B0EA1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kancelaryjnej, jednolitych rzeczowych wykazów akt oraz instrukcji w sprawie organizacji </w:t>
      </w:r>
    </w:p>
    <w:p w14:paraId="1C12768A"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i zakresu działania archiwów zakładowych. </w:t>
      </w:r>
    </w:p>
    <w:p w14:paraId="0B5A465B" w14:textId="77777777" w:rsidR="00EC00A6" w:rsidRPr="002B0AF4" w:rsidRDefault="00EC00A6" w:rsidP="00EC00A6">
      <w:pPr>
        <w:widowControl w:val="0"/>
        <w:jc w:val="both"/>
        <w:rPr>
          <w:rFonts w:asciiTheme="minorHAnsi" w:hAnsiTheme="minorHAnsi" w:cstheme="minorHAnsi"/>
          <w:sz w:val="22"/>
          <w:szCs w:val="22"/>
        </w:rPr>
      </w:pPr>
    </w:p>
    <w:p w14:paraId="2149C9B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IV. Sposób pozyskiwania danych</w:t>
      </w:r>
    </w:p>
    <w:p w14:paraId="26CBE48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Dane pozyskujemy bezpośrednio od osób, których one dotyczą, albo od instytucji i podmiotów </w:t>
      </w:r>
    </w:p>
    <w:p w14:paraId="770A8BE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zaangażowanych w realizację Programu, w tym w szczególności od wnioskodawców, beneficjentów, </w:t>
      </w:r>
    </w:p>
    <w:p w14:paraId="6AA5B84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partnerów. </w:t>
      </w:r>
    </w:p>
    <w:p w14:paraId="729AEE14" w14:textId="77777777" w:rsidR="00EC00A6" w:rsidRPr="002B0AF4" w:rsidRDefault="00EC00A6" w:rsidP="00EC00A6">
      <w:pPr>
        <w:widowControl w:val="0"/>
        <w:jc w:val="both"/>
        <w:rPr>
          <w:rFonts w:asciiTheme="minorHAnsi" w:hAnsiTheme="minorHAnsi" w:cstheme="minorHAnsi"/>
          <w:sz w:val="22"/>
          <w:szCs w:val="22"/>
        </w:rPr>
      </w:pPr>
    </w:p>
    <w:p w14:paraId="3CAC6C41"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 Dostęp do danych osobowych</w:t>
      </w:r>
    </w:p>
    <w:p w14:paraId="3DC1BE2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Dostęp do Państwa danych osobowych mają pracownicy i współpracownicy administratora. Ponadto </w:t>
      </w:r>
    </w:p>
    <w:p w14:paraId="4CA97F8A"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mogą być udostępniane: </w:t>
      </w:r>
    </w:p>
    <w:p w14:paraId="1D8EBE0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podmiotom, którym zleciliśmy wykonywanie zadań w FE SL 2021-2027, </w:t>
      </w:r>
    </w:p>
    <w:p w14:paraId="081C034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podmioty uprawnione do uzyskania danych osobowych na podstawie przepisów prawa; </w:t>
      </w:r>
    </w:p>
    <w:p w14:paraId="35B6AF9B"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organom Komisji Europejskiej, ministrowi właściwemu do spraw finansów publicznych, prezesowi </w:t>
      </w:r>
    </w:p>
    <w:p w14:paraId="3C7BADF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zakładu ubezpieczeń społecznych, </w:t>
      </w:r>
    </w:p>
    <w:p w14:paraId="6FCDC2B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podmiotom, które wykonują dla nas usługi związane z obsługą i rozwojem systemów </w:t>
      </w:r>
    </w:p>
    <w:p w14:paraId="43B37BC3"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teleinformatycznych, a także zapewnieniem łączności, np. dostawcom rozwiązań IT i operatorom </w:t>
      </w:r>
    </w:p>
    <w:p w14:paraId="579FB1CB"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telekomunikacyjnym. </w:t>
      </w:r>
    </w:p>
    <w:p w14:paraId="24749D4D" w14:textId="77777777" w:rsidR="00EC00A6" w:rsidRPr="002B0AF4" w:rsidRDefault="00EC00A6" w:rsidP="00EC00A6">
      <w:pPr>
        <w:widowControl w:val="0"/>
        <w:jc w:val="both"/>
        <w:rPr>
          <w:rFonts w:asciiTheme="minorHAnsi" w:hAnsiTheme="minorHAnsi" w:cstheme="minorHAnsi"/>
          <w:sz w:val="22"/>
          <w:szCs w:val="22"/>
        </w:rPr>
      </w:pPr>
    </w:p>
    <w:p w14:paraId="28C363AC"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 Okres przechowywania danych</w:t>
      </w:r>
    </w:p>
    <w:p w14:paraId="6AD38903"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są przechowywane przez okres niezbędny do realizacji celów określonych w punkcie II. </w:t>
      </w:r>
    </w:p>
    <w:p w14:paraId="503C1586" w14:textId="77777777" w:rsidR="00EC00A6" w:rsidRPr="002B0AF4" w:rsidRDefault="00EC00A6" w:rsidP="00EC00A6">
      <w:pPr>
        <w:widowControl w:val="0"/>
        <w:jc w:val="both"/>
        <w:rPr>
          <w:rFonts w:asciiTheme="minorHAnsi" w:hAnsiTheme="minorHAnsi" w:cstheme="minorHAnsi"/>
          <w:sz w:val="22"/>
          <w:szCs w:val="22"/>
        </w:rPr>
      </w:pPr>
    </w:p>
    <w:p w14:paraId="2C12A300"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 Prawa osób, których dane dotyczą</w:t>
      </w:r>
    </w:p>
    <w:p w14:paraId="6204115D"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Przysługują Państwu następujące prawa: </w:t>
      </w:r>
    </w:p>
    <w:p w14:paraId="511AF8D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lastRenderedPageBreak/>
        <w:t xml:space="preserve">1. prawo dostępu do swoich danych oraz otrzymania ich kopii (art. 15 RODO), </w:t>
      </w:r>
    </w:p>
    <w:p w14:paraId="12CA65E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prawo do sprostowania swoich danych (art. 16 RODO), </w:t>
      </w:r>
    </w:p>
    <w:p w14:paraId="79B4B937"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prawo do usunięcia swoich danych (art. 17 RODO) - jeśli nie zaistniały okoliczności, o których </w:t>
      </w:r>
    </w:p>
    <w:p w14:paraId="253272CF"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mowa w art. 17 ust. 3 RODO, </w:t>
      </w:r>
    </w:p>
    <w:p w14:paraId="1B6B448C"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prawo do żądania od administratora ograniczenia przetwarzania swoich danych (art. 18 RODO), </w:t>
      </w:r>
    </w:p>
    <w:p w14:paraId="7D315E10"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5. prawo do przenoszenia swoich danych (art. 20 RODO) - jeśli przetwarzanie odbywa się </w:t>
      </w:r>
    </w:p>
    <w:p w14:paraId="69F2764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na podstawie umowy: w celu jej zawarcia lub realizacji (w myśl art. 6 ust. 1 lit. b RODO), oraz w </w:t>
      </w:r>
    </w:p>
    <w:p w14:paraId="15B0ACB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sposób zautomatyzowany7</w:t>
      </w:r>
    </w:p>
    <w:p w14:paraId="35DE5B98"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7 Do automatyzacji procesu przetwarzania danych osobowych wystarczy, że dane te są zapisane na dysku komputera , </w:t>
      </w:r>
    </w:p>
    <w:p w14:paraId="2E6CA6C5"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prawo wniesienia skargi do organu nadzorczego Prezesa Urzędu Ochrony Danych Osobowych </w:t>
      </w:r>
    </w:p>
    <w:p w14:paraId="19469129"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(art. 77 RODO) - w przypadku, gdy osoba uzna, iż przetwarzanie jej danych osobowych narusza </w:t>
      </w:r>
    </w:p>
    <w:p w14:paraId="433B9136"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przepisy RODO lub inne krajowe przepisy regulujące kwestię ochrony danych osobowych, </w:t>
      </w:r>
    </w:p>
    <w:p w14:paraId="5F3E8AC0"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obowiązujące w Polsce. </w:t>
      </w:r>
    </w:p>
    <w:p w14:paraId="7D5DC22F" w14:textId="77777777" w:rsidR="00EC00A6" w:rsidRPr="002B0AF4" w:rsidRDefault="00EC00A6" w:rsidP="00EC00A6">
      <w:pPr>
        <w:widowControl w:val="0"/>
        <w:jc w:val="both"/>
        <w:rPr>
          <w:rFonts w:asciiTheme="minorHAnsi" w:hAnsiTheme="minorHAnsi" w:cstheme="minorHAnsi"/>
          <w:sz w:val="22"/>
          <w:szCs w:val="22"/>
        </w:rPr>
      </w:pPr>
    </w:p>
    <w:p w14:paraId="10EF8E7F"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VIII. Zautomatyzowane podejmowanie decyzji</w:t>
      </w:r>
    </w:p>
    <w:p w14:paraId="513A56B5"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nie będą podlegały zautomatyzowanemu podejmowaniu decyzji, w tym profilowaniu. </w:t>
      </w:r>
    </w:p>
    <w:p w14:paraId="461D3CEA" w14:textId="77777777" w:rsidR="00EC00A6" w:rsidRPr="002B0AF4" w:rsidRDefault="00EC00A6" w:rsidP="00EC00A6">
      <w:pPr>
        <w:widowControl w:val="0"/>
        <w:jc w:val="both"/>
        <w:rPr>
          <w:rFonts w:asciiTheme="minorHAnsi" w:hAnsiTheme="minorHAnsi" w:cstheme="minorHAnsi"/>
          <w:sz w:val="22"/>
          <w:szCs w:val="22"/>
        </w:rPr>
      </w:pPr>
    </w:p>
    <w:p w14:paraId="6AB6AAB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IX. Przekazywanie danych do państwa trzeciego</w:t>
      </w:r>
    </w:p>
    <w:p w14:paraId="7CBFC974"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nie będą przekazywane do państwa trzeciego. </w:t>
      </w:r>
    </w:p>
    <w:p w14:paraId="64A04FF7" w14:textId="77777777" w:rsidR="00EC00A6" w:rsidRPr="002B0AF4" w:rsidRDefault="00EC00A6" w:rsidP="00EC00A6">
      <w:pPr>
        <w:widowControl w:val="0"/>
        <w:jc w:val="both"/>
        <w:rPr>
          <w:rFonts w:asciiTheme="minorHAnsi" w:hAnsiTheme="minorHAnsi" w:cstheme="minorHAnsi"/>
          <w:sz w:val="22"/>
          <w:szCs w:val="22"/>
        </w:rPr>
      </w:pPr>
    </w:p>
    <w:p w14:paraId="75289510"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 Kontakt z administratorem danych</w:t>
      </w:r>
    </w:p>
    <w:p w14:paraId="30EB7AF4"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Jeśli mają Państwo pytania dotyczące przetwarzania Państwa danych osobowych, prosimy kontaktować się z Administratorem – Romanem </w:t>
      </w:r>
      <w:proofErr w:type="spellStart"/>
      <w:r w:rsidRPr="002B0AF4">
        <w:rPr>
          <w:rFonts w:asciiTheme="minorHAnsi" w:hAnsiTheme="minorHAnsi" w:cstheme="minorHAnsi"/>
          <w:sz w:val="22"/>
          <w:szCs w:val="22"/>
        </w:rPr>
        <w:t>Kraczlą</w:t>
      </w:r>
      <w:proofErr w:type="spellEnd"/>
      <w:r w:rsidRPr="002B0AF4">
        <w:rPr>
          <w:rFonts w:asciiTheme="minorHAnsi" w:hAnsiTheme="minorHAnsi" w:cstheme="minorHAnsi"/>
          <w:sz w:val="22"/>
          <w:szCs w:val="22"/>
        </w:rPr>
        <w:t xml:space="preserve"> w następujący sposób: </w:t>
      </w:r>
    </w:p>
    <w:p w14:paraId="54D8AB18"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 pocztą tradycyjną (40-081 Katowice, Sokolska 65/14), </w:t>
      </w:r>
    </w:p>
    <w:p w14:paraId="1728AA5D" w14:textId="77777777" w:rsidR="00EC00A6" w:rsidRPr="002B0AF4" w:rsidRDefault="00EC00A6" w:rsidP="00EC00A6">
      <w:pPr>
        <w:jc w:val="both"/>
        <w:rPr>
          <w:rFonts w:asciiTheme="minorHAnsi" w:hAnsiTheme="minorHAnsi" w:cstheme="minorHAnsi"/>
          <w:sz w:val="22"/>
          <w:szCs w:val="22"/>
        </w:rPr>
      </w:pPr>
      <w:r w:rsidRPr="002B0AF4">
        <w:rPr>
          <w:rFonts w:asciiTheme="minorHAnsi" w:hAnsiTheme="minorHAnsi" w:cstheme="minorHAnsi"/>
          <w:sz w:val="22"/>
          <w:szCs w:val="22"/>
        </w:rPr>
        <w:t>▪ elektronicznie (adres e-mail: biuro@smgkrc.com )</w:t>
      </w:r>
    </w:p>
    <w:p w14:paraId="0E1C61D1" w14:textId="77777777" w:rsidR="00EC00A6" w:rsidRPr="002B0AF4" w:rsidRDefault="00EC00A6" w:rsidP="00EC00A6">
      <w:pPr>
        <w:widowControl w:val="0"/>
        <w:jc w:val="center"/>
        <w:rPr>
          <w:rFonts w:asciiTheme="minorHAnsi" w:hAnsiTheme="minorHAnsi" w:cstheme="minorHAnsi"/>
          <w:sz w:val="22"/>
          <w:szCs w:val="22"/>
        </w:rPr>
      </w:pPr>
    </w:p>
    <w:p w14:paraId="71E152F5" w14:textId="77777777" w:rsidR="00EC00A6" w:rsidRPr="002B0AF4" w:rsidRDefault="00EC00A6" w:rsidP="00EC00A6">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XI. Informacje dodatkowe</w:t>
      </w:r>
    </w:p>
    <w:p w14:paraId="6C387E82"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Informacje dotyczące przetwarzania danych osobowych w programie oraz wszelkie ewentualne </w:t>
      </w:r>
    </w:p>
    <w:p w14:paraId="4E5A24A8" w14:textId="77777777" w:rsidR="00EC00A6" w:rsidRPr="002B0AF4" w:rsidRDefault="00EC00A6" w:rsidP="00EC00A6">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aktualizacje treści klauzuli informacyjnej są dostępne na stronie: </w:t>
      </w:r>
    </w:p>
    <w:p w14:paraId="733D1C5E" w14:textId="77777777" w:rsidR="00EC00A6" w:rsidRPr="002B0AF4" w:rsidRDefault="00EC00A6" w:rsidP="00EC00A6">
      <w:pPr>
        <w:jc w:val="both"/>
        <w:rPr>
          <w:rFonts w:asciiTheme="minorHAnsi" w:hAnsiTheme="minorHAnsi" w:cstheme="minorHAnsi"/>
          <w:sz w:val="22"/>
          <w:szCs w:val="22"/>
        </w:rPr>
      </w:pPr>
      <w:hyperlink r:id="rId8" w:history="1">
        <w:r w:rsidRPr="002B0AF4">
          <w:rPr>
            <w:rStyle w:val="Hipercze"/>
            <w:rFonts w:asciiTheme="minorHAnsi" w:eastAsiaTheme="majorEastAsia" w:hAnsiTheme="minorHAnsi" w:cstheme="minorHAnsi"/>
            <w:sz w:val="22"/>
            <w:szCs w:val="22"/>
          </w:rPr>
          <w:t>https://smgkrc.com/aktualne-projekty/subregion-centralny-inwestuje-w-zielone-umiejetnosci</w:t>
        </w:r>
      </w:hyperlink>
    </w:p>
    <w:p w14:paraId="0A762C1A" w14:textId="77777777" w:rsidR="00EC00A6" w:rsidRPr="002B0AF4" w:rsidRDefault="00EC00A6" w:rsidP="00EC00A6">
      <w:pPr>
        <w:jc w:val="both"/>
        <w:rPr>
          <w:rFonts w:asciiTheme="minorHAnsi" w:hAnsiTheme="minorHAnsi"/>
          <w:sz w:val="22"/>
          <w:szCs w:val="22"/>
        </w:rPr>
      </w:pPr>
      <w:r w:rsidRPr="002B0AF4">
        <w:rPr>
          <w:rFonts w:asciiTheme="minorHAnsi" w:hAnsiTheme="minorHAnsi" w:cstheme="minorHAnsi"/>
          <w:b/>
          <w:bCs/>
          <w:sz w:val="22"/>
          <w:szCs w:val="22"/>
        </w:rPr>
        <w:t xml:space="preserve">Jednocześnie </w:t>
      </w:r>
      <w:r w:rsidRPr="002B0AF4">
        <w:rPr>
          <w:rFonts w:asciiTheme="minorHAnsi" w:hAnsiTheme="minorHAnsi" w:cstheme="minorHAnsi"/>
          <w:sz w:val="22"/>
          <w:szCs w:val="22"/>
        </w:rPr>
        <w:t>informujemy, iż w celu zapewnienia bezpieczeństwa przetwarzanych danych stosujemy odpowiednie rodzaje zabezpieczeń technicznych i organizacyjnych.</w:t>
      </w:r>
    </w:p>
    <w:p w14:paraId="72868EED" w14:textId="77777777" w:rsidR="00EC00A6" w:rsidRDefault="00EC00A6" w:rsidP="00EC00A6">
      <w:pPr>
        <w:spacing w:line="276" w:lineRule="auto"/>
        <w:jc w:val="both"/>
        <w:rPr>
          <w:rFonts w:ascii="Calibri" w:eastAsia="Calibri" w:hAnsi="Calibri"/>
          <w:sz w:val="22"/>
        </w:rPr>
      </w:pP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154A" w14:textId="77777777" w:rsidR="0049425F" w:rsidRDefault="0049425F" w:rsidP="00D721E6">
      <w:r>
        <w:separator/>
      </w:r>
    </w:p>
  </w:endnote>
  <w:endnote w:type="continuationSeparator" w:id="0">
    <w:p w14:paraId="0E22138F" w14:textId="77777777" w:rsidR="0049425F" w:rsidRDefault="0049425F" w:rsidP="00D721E6">
      <w:r>
        <w:continuationSeparator/>
      </w:r>
    </w:p>
  </w:endnote>
  <w:endnote w:type="continuationNotice" w:id="1">
    <w:p w14:paraId="750E90D2" w14:textId="77777777" w:rsidR="0049425F" w:rsidRDefault="0049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305" w14:textId="77777777" w:rsidR="0049425F" w:rsidRDefault="0049425F" w:rsidP="00D721E6">
      <w:r>
        <w:separator/>
      </w:r>
    </w:p>
  </w:footnote>
  <w:footnote w:type="continuationSeparator" w:id="0">
    <w:p w14:paraId="3E8E8C57" w14:textId="77777777" w:rsidR="0049425F" w:rsidRDefault="0049425F" w:rsidP="00D721E6">
      <w:r>
        <w:continuationSeparator/>
      </w:r>
    </w:p>
  </w:footnote>
  <w:footnote w:type="continuationNotice" w:id="1">
    <w:p w14:paraId="1C1497DA" w14:textId="77777777" w:rsidR="0049425F" w:rsidRDefault="0049425F"/>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9AEC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21FF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264A7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B56C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737552940">
    <w:abstractNumId w:val="2"/>
  </w:num>
  <w:num w:numId="2" w16cid:durableId="267467537">
    <w:abstractNumId w:val="4"/>
  </w:num>
  <w:num w:numId="3" w16cid:durableId="1480531942">
    <w:abstractNumId w:val="11"/>
  </w:num>
  <w:num w:numId="4" w16cid:durableId="611938864">
    <w:abstractNumId w:val="0"/>
  </w:num>
  <w:num w:numId="5" w16cid:durableId="1589074636">
    <w:abstractNumId w:val="10"/>
  </w:num>
  <w:num w:numId="6" w16cid:durableId="1864781427">
    <w:abstractNumId w:val="9"/>
  </w:num>
  <w:num w:numId="7" w16cid:durableId="155847217">
    <w:abstractNumId w:val="8"/>
  </w:num>
  <w:num w:numId="8" w16cid:durableId="1872641914">
    <w:abstractNumId w:val="7"/>
  </w:num>
  <w:num w:numId="9" w16cid:durableId="1609971643">
    <w:abstractNumId w:val="1"/>
  </w:num>
  <w:num w:numId="10" w16cid:durableId="1250382097">
    <w:abstractNumId w:val="5"/>
  </w:num>
  <w:num w:numId="11" w16cid:durableId="1227453110">
    <w:abstractNumId w:val="3"/>
  </w:num>
  <w:num w:numId="12" w16cid:durableId="57244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270E2"/>
    <w:rsid w:val="00460185"/>
    <w:rsid w:val="004925B9"/>
    <w:rsid w:val="0049292E"/>
    <w:rsid w:val="0049425F"/>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00A6"/>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EC0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gkrc.com/aktualne-projekty/subregion-centralny-inwestuje-w-zielone-umieje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2479-9548-4BD7-A1A0-004D7B84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16613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SMG KRC</cp:lastModifiedBy>
  <cp:revision>3</cp:revision>
  <dcterms:created xsi:type="dcterms:W3CDTF">2025-08-29T05:36:00Z</dcterms:created>
  <dcterms:modified xsi:type="dcterms:W3CDTF">2025-08-30T06:12:00Z</dcterms:modified>
</cp:coreProperties>
</file>